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500" w:type="dxa"/>
        <w:tblCellSpacing w:w="0" w:type="dxa"/>
        <w:tblCellMar>
          <w:left w:w="0" w:type="dxa"/>
          <w:right w:w="0" w:type="dxa"/>
        </w:tblCellMar>
        <w:tblLook w:val="04A0"/>
      </w:tblPr>
      <w:tblGrid>
        <w:gridCol w:w="2880"/>
        <w:gridCol w:w="4620"/>
      </w:tblGrid>
      <w:tr w:rsidR="00C41755" w:rsidRPr="00C41755" w:rsidTr="00C41755">
        <w:trPr>
          <w:tblCellSpacing w:w="0" w:type="dxa"/>
        </w:trPr>
        <w:tc>
          <w:tcPr>
            <w:tcW w:w="3348" w:type="dxa"/>
            <w:tcMar>
              <w:top w:w="0" w:type="dxa"/>
              <w:left w:w="108" w:type="dxa"/>
              <w:bottom w:w="0" w:type="dxa"/>
              <w:right w:w="108" w:type="dxa"/>
            </w:tcMa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b/>
                <w:bCs/>
                <w:sz w:val="20"/>
                <w:szCs w:val="20"/>
                <w:lang w:val="en-CA"/>
              </w:rPr>
              <w:t>BỘ GIÁO DỤC VÀ ĐÀO TẠO</w:t>
            </w:r>
            <w:r w:rsidRPr="00C41755">
              <w:rPr>
                <w:rFonts w:ascii="Arial" w:eastAsia="Times New Roman" w:hAnsi="Arial" w:cs="Arial"/>
                <w:b/>
                <w:bCs/>
                <w:sz w:val="20"/>
                <w:szCs w:val="20"/>
                <w:lang w:val="en-CA"/>
              </w:rPr>
              <w:br/>
              <w:t>-------</w:t>
            </w:r>
          </w:p>
        </w:tc>
        <w:tc>
          <w:tcPr>
            <w:tcW w:w="5508" w:type="dxa"/>
            <w:tcMar>
              <w:top w:w="0" w:type="dxa"/>
              <w:left w:w="108" w:type="dxa"/>
              <w:bottom w:w="0" w:type="dxa"/>
              <w:right w:w="108" w:type="dxa"/>
            </w:tcMa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b/>
                <w:bCs/>
                <w:sz w:val="20"/>
                <w:szCs w:val="20"/>
                <w:lang w:val="en-CA"/>
              </w:rPr>
              <w:t>CỘNG HÒA XÃ HỘI CHỦ NGHĨA VIỆT NAM</w:t>
            </w:r>
            <w:r w:rsidRPr="00C41755">
              <w:rPr>
                <w:rFonts w:ascii="Arial" w:eastAsia="Times New Roman" w:hAnsi="Arial" w:cs="Arial"/>
                <w:b/>
                <w:bCs/>
                <w:sz w:val="20"/>
                <w:szCs w:val="20"/>
                <w:lang w:val="en-CA"/>
              </w:rPr>
              <w:br/>
              <w:t>Độc lập - Tự do - Hạnh phúc </w:t>
            </w:r>
            <w:r w:rsidRPr="00C41755">
              <w:rPr>
                <w:rFonts w:ascii="Arial" w:eastAsia="Times New Roman" w:hAnsi="Arial" w:cs="Arial"/>
                <w:b/>
                <w:bCs/>
                <w:sz w:val="20"/>
                <w:szCs w:val="20"/>
                <w:lang w:val="en-CA"/>
              </w:rPr>
              <w:br/>
              <w:t>---------------</w:t>
            </w:r>
          </w:p>
        </w:tc>
      </w:tr>
      <w:tr w:rsidR="00C41755" w:rsidRPr="00C41755" w:rsidTr="00C41755">
        <w:trPr>
          <w:tblCellSpacing w:w="0" w:type="dxa"/>
        </w:trPr>
        <w:tc>
          <w:tcPr>
            <w:tcW w:w="3348" w:type="dxa"/>
            <w:tcMar>
              <w:top w:w="0" w:type="dxa"/>
              <w:left w:w="108" w:type="dxa"/>
              <w:bottom w:w="0" w:type="dxa"/>
              <w:right w:w="108" w:type="dxa"/>
            </w:tcMa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Số: 4830/QĐ-BGDĐT</w:t>
            </w:r>
          </w:p>
        </w:tc>
        <w:tc>
          <w:tcPr>
            <w:tcW w:w="5508" w:type="dxa"/>
            <w:tcMar>
              <w:top w:w="0" w:type="dxa"/>
              <w:left w:w="108" w:type="dxa"/>
              <w:bottom w:w="0" w:type="dxa"/>
              <w:right w:w="108" w:type="dxa"/>
            </w:tcMar>
            <w:hideMark/>
          </w:tcPr>
          <w:p w:rsidR="00C41755" w:rsidRPr="00C41755" w:rsidRDefault="00C41755" w:rsidP="00C41755">
            <w:pPr>
              <w:spacing w:before="120" w:after="0" w:line="234" w:lineRule="atLeast"/>
              <w:jc w:val="right"/>
              <w:rPr>
                <w:rFonts w:ascii="Times New Roman" w:eastAsia="Times New Roman" w:hAnsi="Times New Roman" w:cs="Times New Roman"/>
                <w:sz w:val="24"/>
                <w:szCs w:val="24"/>
              </w:rPr>
            </w:pPr>
            <w:r w:rsidRPr="00C41755">
              <w:rPr>
                <w:rFonts w:ascii="Arial" w:eastAsia="Times New Roman" w:hAnsi="Arial" w:cs="Arial"/>
                <w:i/>
                <w:iCs/>
                <w:sz w:val="20"/>
                <w:szCs w:val="20"/>
                <w:lang w:val="en-CA"/>
              </w:rPr>
              <w:t>Hà Nội, ngày 05 tháng 11 năm 2012</w:t>
            </w:r>
          </w:p>
        </w:tc>
      </w:tr>
    </w:tbl>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b/>
          <w:bCs/>
          <w:sz w:val="20"/>
          <w:szCs w:val="20"/>
          <w:lang w:val="en-CA"/>
        </w:rPr>
        <w:t> </w:t>
      </w:r>
    </w:p>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b/>
          <w:bCs/>
          <w:sz w:val="24"/>
          <w:szCs w:val="24"/>
          <w:lang w:val="en-CA"/>
        </w:rPr>
        <w:t>QUYẾT ĐỊNH</w:t>
      </w:r>
    </w:p>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pacing w:val="-6"/>
          <w:sz w:val="20"/>
          <w:szCs w:val="20"/>
          <w:lang w:val="en-CA"/>
        </w:rPr>
        <w:t>PHÊ DUYỆT KẾ HOẠCH BỒI DƯỠNG THƯỜNG XUYÊN GIÁO VIÊN MẦM NON, PHỔ THÔNG VÀ GIÁO DỤC THƯỜNG XUYÊN CỦA CÁC CỤC, VỤ, CHƯƠNG TRÌNH VÀ DỰ ÁN THUỘC BỘ GIÁO DỤC VÀ ĐÀO TẠO NĂM HỌC 2012 – 2013</w:t>
      </w:r>
    </w:p>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b/>
          <w:bCs/>
          <w:sz w:val="24"/>
          <w:szCs w:val="24"/>
          <w:lang w:val="en-CA"/>
        </w:rPr>
        <w:t>BỘ TRƯỞNG BỘ GIÁO DỤC VÀ ĐÀO TẠO</w:t>
      </w:r>
    </w:p>
    <w:p w:rsidR="00C41755" w:rsidRPr="00C41755" w:rsidRDefault="00C41755" w:rsidP="00C41755">
      <w:pPr>
        <w:spacing w:after="0" w:line="234" w:lineRule="atLeast"/>
        <w:rPr>
          <w:rFonts w:ascii="Times New Roman" w:eastAsia="Times New Roman" w:hAnsi="Times New Roman" w:cs="Times New Roman"/>
          <w:sz w:val="24"/>
          <w:szCs w:val="24"/>
        </w:rPr>
      </w:pPr>
      <w:r w:rsidRPr="00C41755">
        <w:rPr>
          <w:rFonts w:ascii="Arial" w:eastAsia="Times New Roman" w:hAnsi="Arial" w:cs="Arial"/>
          <w:i/>
          <w:iCs/>
          <w:sz w:val="20"/>
          <w:szCs w:val="20"/>
          <w:lang w:val="en-CA"/>
        </w:rPr>
        <w:t>Căn cứ Nghị định số </w:t>
      </w:r>
      <w:hyperlink r:id="rId4" w:tgtFrame="_blank" w:history="1">
        <w:r w:rsidRPr="00C41755">
          <w:rPr>
            <w:rFonts w:ascii="Arial" w:eastAsia="Times New Roman" w:hAnsi="Arial" w:cs="Arial"/>
            <w:i/>
            <w:iCs/>
            <w:color w:val="0E70C3"/>
            <w:sz w:val="20"/>
            <w:szCs w:val="20"/>
            <w:lang w:val="en-CA"/>
          </w:rPr>
          <w:t>36/2012/NĐ-CP</w:t>
        </w:r>
      </w:hyperlink>
      <w:r w:rsidRPr="00C41755">
        <w:rPr>
          <w:rFonts w:ascii="Arial" w:eastAsia="Times New Roman" w:hAnsi="Arial" w:cs="Arial"/>
          <w:i/>
          <w:iCs/>
          <w:sz w:val="20"/>
          <w:szCs w:val="20"/>
          <w:lang w:val="en-CA"/>
        </w:rPr>
        <w:t> ngày 18 tháng 4 năm 2012 của Chính phủ quy định chức năng, nhiệm vụ, quyền hạn và cơ cấu tổ chức của Bộ, cơ quan ngang Bộ;</w:t>
      </w:r>
    </w:p>
    <w:p w:rsidR="00C41755" w:rsidRPr="00C41755" w:rsidRDefault="00C41755" w:rsidP="00C41755">
      <w:pPr>
        <w:spacing w:after="0" w:line="234" w:lineRule="atLeast"/>
        <w:rPr>
          <w:rFonts w:ascii="Times New Roman" w:eastAsia="Times New Roman" w:hAnsi="Times New Roman" w:cs="Times New Roman"/>
          <w:sz w:val="24"/>
          <w:szCs w:val="24"/>
        </w:rPr>
      </w:pPr>
      <w:r w:rsidRPr="00C41755">
        <w:rPr>
          <w:rFonts w:ascii="Arial" w:eastAsia="Times New Roman" w:hAnsi="Arial" w:cs="Arial"/>
          <w:i/>
          <w:iCs/>
          <w:sz w:val="20"/>
          <w:szCs w:val="20"/>
          <w:lang w:val="en-CA"/>
        </w:rPr>
        <w:t>Căn cứ Nghị định số </w:t>
      </w:r>
      <w:hyperlink r:id="rId5" w:tgtFrame="_blank" w:history="1">
        <w:r w:rsidRPr="00C41755">
          <w:rPr>
            <w:rFonts w:ascii="Arial" w:eastAsia="Times New Roman" w:hAnsi="Arial" w:cs="Arial"/>
            <w:i/>
            <w:iCs/>
            <w:color w:val="0E70C3"/>
            <w:sz w:val="20"/>
            <w:szCs w:val="20"/>
            <w:lang w:val="en-CA"/>
          </w:rPr>
          <w:t>32/2008/NĐ-CP</w:t>
        </w:r>
      </w:hyperlink>
      <w:r w:rsidRPr="00C41755">
        <w:rPr>
          <w:rFonts w:ascii="Arial" w:eastAsia="Times New Roman" w:hAnsi="Arial" w:cs="Arial"/>
          <w:i/>
          <w:iCs/>
          <w:sz w:val="20"/>
          <w:szCs w:val="20"/>
          <w:lang w:val="en-CA"/>
        </w:rPr>
        <w:t> ngày 19 tháng 3 năm 2008 của Chính phủ quy định chức năng, nhiệm vụ, quyền hạn và cơ cấu tổ chức của Bộ Giáo dục và Đào tạo;</w:t>
      </w:r>
    </w:p>
    <w:p w:rsidR="00C41755" w:rsidRPr="00C41755" w:rsidRDefault="00C41755" w:rsidP="00C41755">
      <w:pPr>
        <w:spacing w:after="0" w:line="234" w:lineRule="atLeast"/>
        <w:rPr>
          <w:rFonts w:ascii="Times New Roman" w:eastAsia="Times New Roman" w:hAnsi="Times New Roman" w:cs="Times New Roman"/>
          <w:sz w:val="24"/>
          <w:szCs w:val="24"/>
        </w:rPr>
      </w:pPr>
      <w:r w:rsidRPr="00C41755">
        <w:rPr>
          <w:rFonts w:ascii="Arial" w:eastAsia="Times New Roman" w:hAnsi="Arial" w:cs="Arial"/>
          <w:i/>
          <w:iCs/>
          <w:sz w:val="20"/>
          <w:szCs w:val="20"/>
          <w:lang w:val="en-CA"/>
        </w:rPr>
        <w:t>Căn cứ Thông tư số </w:t>
      </w:r>
      <w:hyperlink r:id="rId6" w:tgtFrame="_blank" w:history="1">
        <w:r w:rsidRPr="00C41755">
          <w:rPr>
            <w:rFonts w:ascii="Arial" w:eastAsia="Times New Roman" w:hAnsi="Arial" w:cs="Arial"/>
            <w:i/>
            <w:iCs/>
            <w:color w:val="0E70C3"/>
            <w:sz w:val="20"/>
            <w:szCs w:val="20"/>
            <w:lang w:val="en-CA"/>
          </w:rPr>
          <w:t>26/2012/QĐ-BGDĐT</w:t>
        </w:r>
      </w:hyperlink>
      <w:r w:rsidRPr="00C41755">
        <w:rPr>
          <w:rFonts w:ascii="Arial" w:eastAsia="Times New Roman" w:hAnsi="Arial" w:cs="Arial"/>
          <w:i/>
          <w:iCs/>
          <w:sz w:val="20"/>
          <w:szCs w:val="20"/>
          <w:lang w:val="en-CA"/>
        </w:rPr>
        <w:t> ngày 10 tháng 7 năm 2012 của Bộ Giáo dục và Đào tạo ban hành Quy chế bồi dưỡng thường xuyên giáo viên mầm non, phổ thông và giáo dục thường xuyên;</w:t>
      </w:r>
    </w:p>
    <w:p w:rsidR="00C41755" w:rsidRPr="00C41755" w:rsidRDefault="00C41755" w:rsidP="00C41755">
      <w:pPr>
        <w:spacing w:after="0" w:line="234" w:lineRule="atLeast"/>
        <w:rPr>
          <w:rFonts w:ascii="Times New Roman" w:eastAsia="Times New Roman" w:hAnsi="Times New Roman" w:cs="Times New Roman"/>
          <w:sz w:val="24"/>
          <w:szCs w:val="24"/>
        </w:rPr>
      </w:pPr>
      <w:r w:rsidRPr="00C41755">
        <w:rPr>
          <w:rFonts w:ascii="Arial" w:eastAsia="Times New Roman" w:hAnsi="Arial" w:cs="Arial"/>
          <w:i/>
          <w:iCs/>
          <w:sz w:val="20"/>
          <w:szCs w:val="20"/>
          <w:lang w:val="en-CA"/>
        </w:rPr>
        <w:t>Căn cứ Thông báo kết luận số</w:t>
      </w:r>
      <w:hyperlink r:id="rId7" w:tgtFrame="_blank" w:history="1">
        <w:r w:rsidRPr="00C41755">
          <w:rPr>
            <w:rFonts w:ascii="Arial" w:eastAsia="Times New Roman" w:hAnsi="Arial" w:cs="Arial"/>
            <w:i/>
            <w:iCs/>
            <w:color w:val="0E70C3"/>
            <w:sz w:val="20"/>
            <w:szCs w:val="20"/>
            <w:lang w:val="en-CA"/>
          </w:rPr>
          <w:t> 940/KH-BGDĐT</w:t>
        </w:r>
      </w:hyperlink>
      <w:r w:rsidRPr="00C41755">
        <w:rPr>
          <w:rFonts w:ascii="Arial" w:eastAsia="Times New Roman" w:hAnsi="Arial" w:cs="Arial"/>
          <w:i/>
          <w:iCs/>
          <w:sz w:val="20"/>
          <w:szCs w:val="20"/>
          <w:lang w:val="en-CA"/>
        </w:rPr>
        <w:t> ngày 21 tháng 9 năm 2012 của Bộ GD&amp;ĐT về việc triển khai Quy chế, chương trình bồi dưỡng thường xuyên giáo viên mầm non, phổ thông và giáo dục thường xuyên;</w:t>
      </w:r>
    </w:p>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i/>
          <w:iCs/>
          <w:sz w:val="20"/>
          <w:szCs w:val="20"/>
          <w:lang w:val="en-CA"/>
        </w:rPr>
        <w:t>Xét đề nghị của Cục trưởng Cục Nhà giáo và Cán bộ quản lý cơ sở giáo dục,</w:t>
      </w:r>
    </w:p>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b/>
          <w:bCs/>
          <w:sz w:val="24"/>
          <w:szCs w:val="24"/>
          <w:lang w:val="nl-NL"/>
        </w:rPr>
        <w:t>QUYẾT ĐỊNH: </w:t>
      </w:r>
    </w:p>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b/>
          <w:bCs/>
          <w:sz w:val="20"/>
          <w:szCs w:val="20"/>
          <w:lang w:val="nl-NL"/>
        </w:rPr>
        <w:t>Điều 1.</w:t>
      </w:r>
      <w:r w:rsidRPr="00C41755">
        <w:rPr>
          <w:rFonts w:ascii="Arial" w:eastAsia="Times New Roman" w:hAnsi="Arial" w:cs="Arial"/>
          <w:sz w:val="20"/>
          <w:szCs w:val="20"/>
          <w:lang w:val="nl-NL"/>
        </w:rPr>
        <w:t> Phê duyệt kèm theo Quyết định này Kế hoạch bồi dưỡng thường xuyên giáo viên mầm non, phổ thông và giáo dục thường xuyên của các Cục, Vụ, Chương trình, Dự án thuộc Bộ Giáo dục và Đào tạo năm học 2012 – 2013.</w:t>
      </w:r>
    </w:p>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b/>
          <w:bCs/>
          <w:spacing w:val="-6"/>
          <w:sz w:val="20"/>
          <w:szCs w:val="20"/>
          <w:lang w:val="nl-NL"/>
        </w:rPr>
        <w:t>Điều 2.</w:t>
      </w:r>
      <w:r w:rsidRPr="00C41755">
        <w:rPr>
          <w:rFonts w:ascii="Arial" w:eastAsia="Times New Roman" w:hAnsi="Arial" w:cs="Arial"/>
          <w:spacing w:val="-6"/>
          <w:sz w:val="20"/>
          <w:szCs w:val="20"/>
          <w:lang w:val="nl-NL"/>
        </w:rPr>
        <w:t> Các Cục, Vụ, Chương trình, Dự án thuộc Bộ Giáo dục và Đào tạo và các sở giáo dục và đào tạo, các đơn vị liên quan chịu trách nhiệm triển khai công tác bồi dưỡng thường xuyên giáo viên mầm non, phổ thông và giáo dục thường xuyên năm học 2012 – 2013 đạt kết quả theo Kế hoạch của Bộ Giáo dục và Đào tạo.</w:t>
      </w:r>
    </w:p>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b/>
          <w:bCs/>
          <w:sz w:val="20"/>
          <w:szCs w:val="20"/>
          <w:lang w:val="en-CA"/>
        </w:rPr>
        <w:t>Điều 3.</w:t>
      </w:r>
      <w:r w:rsidRPr="00C41755">
        <w:rPr>
          <w:rFonts w:ascii="Arial" w:eastAsia="Times New Roman" w:hAnsi="Arial" w:cs="Arial"/>
          <w:sz w:val="20"/>
          <w:szCs w:val="20"/>
          <w:lang w:val="en-CA"/>
        </w:rPr>
        <w:t> </w:t>
      </w:r>
      <w:r w:rsidRPr="00C41755">
        <w:rPr>
          <w:rFonts w:ascii="Arial" w:eastAsia="Times New Roman" w:hAnsi="Arial" w:cs="Arial"/>
          <w:spacing w:val="-6"/>
          <w:sz w:val="20"/>
          <w:szCs w:val="20"/>
          <w:lang w:val="nl-NL"/>
        </w:rPr>
        <w:t>Quyết định này có hiệu lực kể từ ngày ký. Chánh Văn phòng, Cục trưởng Cục Nhà giáo và Cán bộ quản lý cơ sở giáo dục, Thủ trưởng các đơn vị có liên quan và giám đốc sở giáo dục và đào tạo chịu trách nhiệm thi hành Quyết định này./.</w:t>
      </w:r>
    </w:p>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pacing w:val="-6"/>
          <w:sz w:val="20"/>
          <w:szCs w:val="20"/>
          <w:lang w:val="nl-NL"/>
        </w:rPr>
        <w:t> </w:t>
      </w:r>
    </w:p>
    <w:tbl>
      <w:tblPr>
        <w:tblW w:w="7500" w:type="dxa"/>
        <w:tblCellSpacing w:w="0" w:type="dxa"/>
        <w:tblCellMar>
          <w:left w:w="0" w:type="dxa"/>
          <w:right w:w="0" w:type="dxa"/>
        </w:tblCellMar>
        <w:tblLook w:val="04A0"/>
      </w:tblPr>
      <w:tblGrid>
        <w:gridCol w:w="3756"/>
        <w:gridCol w:w="3744"/>
      </w:tblGrid>
      <w:tr w:rsidR="00C41755" w:rsidRPr="00C41755" w:rsidTr="00C41755">
        <w:trPr>
          <w:tblCellSpacing w:w="0" w:type="dxa"/>
        </w:trPr>
        <w:tc>
          <w:tcPr>
            <w:tcW w:w="4428" w:type="dxa"/>
            <w:tcMar>
              <w:top w:w="0" w:type="dxa"/>
              <w:left w:w="108" w:type="dxa"/>
              <w:bottom w:w="0" w:type="dxa"/>
              <w:right w:w="108" w:type="dxa"/>
            </w:tcMa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b/>
                <w:bCs/>
                <w:i/>
                <w:iCs/>
                <w:sz w:val="20"/>
                <w:szCs w:val="20"/>
                <w:lang w:val="en-CA"/>
              </w:rPr>
              <w:t>Nơi nhận:</w:t>
            </w:r>
            <w:r w:rsidRPr="00C41755">
              <w:rPr>
                <w:rFonts w:ascii="Arial" w:eastAsia="Times New Roman" w:hAnsi="Arial" w:cs="Arial"/>
                <w:b/>
                <w:bCs/>
                <w:i/>
                <w:iCs/>
                <w:sz w:val="20"/>
                <w:szCs w:val="20"/>
                <w:lang w:val="en-CA"/>
              </w:rPr>
              <w:br/>
            </w:r>
            <w:r w:rsidRPr="00C41755">
              <w:rPr>
                <w:rFonts w:ascii="Arial" w:eastAsia="Times New Roman" w:hAnsi="Arial" w:cs="Arial"/>
                <w:sz w:val="16"/>
                <w:szCs w:val="16"/>
                <w:lang w:val="en-CA"/>
              </w:rPr>
              <w:t>- Bộ trưởng (để báo cáo);</w:t>
            </w:r>
            <w:r w:rsidRPr="00C41755">
              <w:rPr>
                <w:rFonts w:ascii="Arial" w:eastAsia="Times New Roman" w:hAnsi="Arial" w:cs="Arial"/>
                <w:sz w:val="16"/>
                <w:szCs w:val="16"/>
                <w:lang w:val="en-CA"/>
              </w:rPr>
              <w:br/>
              <w:t>- Như điều 3 (để thực hiện);</w:t>
            </w:r>
            <w:r w:rsidRPr="00C41755">
              <w:rPr>
                <w:rFonts w:ascii="Arial" w:eastAsia="Times New Roman" w:hAnsi="Arial" w:cs="Arial"/>
                <w:sz w:val="16"/>
                <w:szCs w:val="16"/>
                <w:lang w:val="en-CA"/>
              </w:rPr>
              <w:br/>
              <w:t>- Lưu: VT, Cục NGCBQLGD.</w:t>
            </w:r>
          </w:p>
        </w:tc>
        <w:tc>
          <w:tcPr>
            <w:tcW w:w="4428" w:type="dxa"/>
            <w:tcMar>
              <w:top w:w="0" w:type="dxa"/>
              <w:left w:w="108" w:type="dxa"/>
              <w:bottom w:w="0" w:type="dxa"/>
              <w:right w:w="108" w:type="dxa"/>
            </w:tcMa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b/>
                <w:bCs/>
                <w:sz w:val="20"/>
                <w:szCs w:val="20"/>
                <w:lang w:val="en-CA"/>
              </w:rPr>
              <w:t>KT. BỘ TRƯỞNG</w:t>
            </w:r>
            <w:r w:rsidRPr="00C41755">
              <w:rPr>
                <w:rFonts w:ascii="Arial" w:eastAsia="Times New Roman" w:hAnsi="Arial" w:cs="Arial"/>
                <w:b/>
                <w:bCs/>
                <w:sz w:val="20"/>
                <w:szCs w:val="20"/>
                <w:lang w:val="en-CA"/>
              </w:rPr>
              <w:br/>
              <w:t>THỨ TRƯỞNG</w:t>
            </w:r>
            <w:r w:rsidRPr="00C41755">
              <w:rPr>
                <w:rFonts w:ascii="Arial" w:eastAsia="Times New Roman" w:hAnsi="Arial" w:cs="Arial"/>
                <w:b/>
                <w:bCs/>
                <w:sz w:val="20"/>
                <w:szCs w:val="20"/>
                <w:lang w:val="en-CA"/>
              </w:rPr>
              <w:br/>
            </w:r>
            <w:r w:rsidRPr="00C41755">
              <w:rPr>
                <w:rFonts w:ascii="Arial" w:eastAsia="Times New Roman" w:hAnsi="Arial" w:cs="Arial"/>
                <w:b/>
                <w:bCs/>
                <w:sz w:val="20"/>
                <w:szCs w:val="20"/>
                <w:lang w:val="en-CA"/>
              </w:rPr>
              <w:br/>
            </w:r>
            <w:r w:rsidRPr="00C41755">
              <w:rPr>
                <w:rFonts w:ascii="Arial" w:eastAsia="Times New Roman" w:hAnsi="Arial" w:cs="Arial"/>
                <w:b/>
                <w:bCs/>
                <w:sz w:val="20"/>
                <w:szCs w:val="20"/>
                <w:lang w:val="en-CA"/>
              </w:rPr>
              <w:br/>
            </w:r>
            <w:r w:rsidRPr="00C41755">
              <w:rPr>
                <w:rFonts w:ascii="Arial" w:eastAsia="Times New Roman" w:hAnsi="Arial" w:cs="Arial"/>
                <w:b/>
                <w:bCs/>
                <w:sz w:val="20"/>
                <w:szCs w:val="20"/>
                <w:lang w:val="en-CA"/>
              </w:rPr>
              <w:br/>
            </w:r>
            <w:r w:rsidRPr="00C41755">
              <w:rPr>
                <w:rFonts w:ascii="Arial" w:eastAsia="Times New Roman" w:hAnsi="Arial" w:cs="Arial"/>
                <w:b/>
                <w:bCs/>
                <w:sz w:val="20"/>
                <w:szCs w:val="20"/>
                <w:lang w:val="en-CA"/>
              </w:rPr>
              <w:br/>
              <w:t>Nguyễn Vinh Hiển</w:t>
            </w:r>
          </w:p>
        </w:tc>
      </w:tr>
    </w:tbl>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Times New Roman" w:eastAsia="Times New Roman" w:hAnsi="Times New Roman" w:cs="Times New Roman"/>
          <w:sz w:val="24"/>
          <w:szCs w:val="24"/>
          <w:lang w:val="en-CA"/>
        </w:rPr>
        <w:t> </w:t>
      </w:r>
    </w:p>
    <w:p w:rsidR="00C41755" w:rsidRPr="00C41755" w:rsidRDefault="00C41755" w:rsidP="00C41755">
      <w:pPr>
        <w:spacing w:after="0" w:line="240" w:lineRule="auto"/>
        <w:rPr>
          <w:rFonts w:ascii="Times New Roman" w:eastAsia="Times New Roman" w:hAnsi="Times New Roman" w:cs="Times New Roman"/>
          <w:sz w:val="24"/>
          <w:szCs w:val="24"/>
        </w:rPr>
      </w:pPr>
      <w:r w:rsidRPr="00C41755">
        <w:rPr>
          <w:rFonts w:ascii="Times New Roman" w:eastAsia="Times New Roman" w:hAnsi="Times New Roman" w:cs="Times New Roman"/>
          <w:sz w:val="24"/>
          <w:szCs w:val="24"/>
          <w:lang w:val="en-CA"/>
        </w:rPr>
        <w:br w:type="textWrapping" w:clear="all"/>
      </w:r>
    </w:p>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b/>
          <w:bCs/>
          <w:sz w:val="24"/>
          <w:szCs w:val="24"/>
          <w:lang w:val="en-CA"/>
        </w:rPr>
        <w:t>KẾ HOẠCH TẬP HUẤN, BỒI DƯỠNG THƯỜNG XUYÊN CHO GIÁO VIÊN CỦA CÁC CỤC, VỤ, CHƯƠNG TRÌNH VÀ DỰ ÁN THUỘC BỘ GIÁO DỤC VÀ ĐÀO TẠO</w:t>
      </w:r>
    </w:p>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lastRenderedPageBreak/>
        <w:t>NĂM HỌC 2012-2013</w:t>
      </w:r>
      <w:r w:rsidRPr="00C41755">
        <w:rPr>
          <w:rFonts w:ascii="Arial" w:eastAsia="Times New Roman" w:hAnsi="Arial" w:cs="Arial"/>
          <w:sz w:val="20"/>
          <w:szCs w:val="20"/>
          <w:lang w:val="en-CA"/>
        </w:rPr>
        <w:br/>
      </w:r>
      <w:r w:rsidRPr="00C41755">
        <w:rPr>
          <w:rFonts w:ascii="Arial" w:eastAsia="Times New Roman" w:hAnsi="Arial" w:cs="Arial"/>
          <w:i/>
          <w:iCs/>
          <w:sz w:val="20"/>
          <w:szCs w:val="20"/>
          <w:lang w:val="en-CA"/>
        </w:rPr>
        <w:t> (Phê duyệt kèm theo Quyết định số 4830 /QĐ-BGDĐT, ngày 05 tháng 11 năm 2012 của Bộ trưởng Bộ Giáo dục và Đào tạo)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82"/>
        <w:gridCol w:w="484"/>
        <w:gridCol w:w="1478"/>
        <w:gridCol w:w="826"/>
        <w:gridCol w:w="1172"/>
        <w:gridCol w:w="996"/>
        <w:gridCol w:w="868"/>
        <w:gridCol w:w="2142"/>
        <w:gridCol w:w="668"/>
      </w:tblGrid>
      <w:tr w:rsidR="00C41755" w:rsidRPr="00C41755" w:rsidTr="00C41755">
        <w:trPr>
          <w:tblCellSpacing w:w="0" w:type="dxa"/>
        </w:trPr>
        <w:tc>
          <w:tcPr>
            <w:tcW w:w="10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b/>
                <w:bCs/>
                <w:sz w:val="20"/>
                <w:szCs w:val="20"/>
                <w:lang w:val="en-CA"/>
              </w:rPr>
              <w:t>Thời gian</w:t>
            </w:r>
          </w:p>
        </w:tc>
        <w:tc>
          <w:tcPr>
            <w:tcW w:w="5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b/>
                <w:bCs/>
                <w:sz w:val="20"/>
                <w:szCs w:val="20"/>
                <w:lang w:val="en-CA"/>
              </w:rPr>
              <w:t>TT</w:t>
            </w:r>
          </w:p>
        </w:tc>
        <w:tc>
          <w:tcPr>
            <w:tcW w:w="42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b/>
                <w:bCs/>
                <w:sz w:val="20"/>
                <w:szCs w:val="20"/>
                <w:lang w:val="en-CA"/>
              </w:rPr>
              <w:t>Nội dung tập huấn, bồi dưỡng</w:t>
            </w:r>
          </w:p>
        </w:tc>
        <w:tc>
          <w:tcPr>
            <w:tcW w:w="8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b/>
                <w:bCs/>
                <w:sz w:val="20"/>
                <w:szCs w:val="20"/>
                <w:lang w:val="en-CA"/>
              </w:rPr>
              <w:t>Thời lượng</w:t>
            </w:r>
          </w:p>
        </w:tc>
        <w:tc>
          <w:tcPr>
            <w:tcW w:w="18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b/>
                <w:bCs/>
                <w:sz w:val="20"/>
                <w:szCs w:val="20"/>
                <w:lang w:val="en-CA"/>
              </w:rPr>
              <w:t>Đối tượng tập huấn, bồi dưỡng</w:t>
            </w:r>
          </w:p>
        </w:tc>
        <w:tc>
          <w:tcPr>
            <w:tcW w:w="15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b/>
                <w:bCs/>
                <w:sz w:val="20"/>
                <w:szCs w:val="20"/>
                <w:lang w:val="en-CA"/>
              </w:rPr>
              <w:t>Phạm vi tập huấn, bồi dưỡng</w:t>
            </w:r>
          </w:p>
        </w:tc>
        <w:tc>
          <w:tcPr>
            <w:tcW w:w="10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b/>
                <w:bCs/>
                <w:sz w:val="20"/>
                <w:szCs w:val="20"/>
                <w:lang w:val="en-CA"/>
              </w:rPr>
              <w:t>Số lượng GV tham gia BD</w:t>
            </w:r>
          </w:p>
        </w:tc>
        <w:tc>
          <w:tcPr>
            <w:tcW w:w="16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b/>
                <w:bCs/>
                <w:sz w:val="20"/>
                <w:szCs w:val="20"/>
                <w:lang w:val="en-CA"/>
              </w:rPr>
              <w:t>Đơn vị chủ trì</w:t>
            </w:r>
          </w:p>
        </w:tc>
        <w:tc>
          <w:tcPr>
            <w:tcW w:w="12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b/>
                <w:bCs/>
                <w:sz w:val="20"/>
                <w:szCs w:val="20"/>
                <w:lang w:val="en-CA"/>
              </w:rPr>
              <w:t>Ghi chú</w:t>
            </w:r>
          </w:p>
        </w:tc>
      </w:tr>
      <w:tr w:rsidR="00C41755" w:rsidRPr="00C41755" w:rsidTr="00C41755">
        <w:trPr>
          <w:tblCellSpacing w:w="0" w:type="dxa"/>
        </w:trPr>
        <w:tc>
          <w:tcPr>
            <w:tcW w:w="10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b/>
                <w:bCs/>
                <w:sz w:val="20"/>
                <w:szCs w:val="20"/>
                <w:lang w:val="en-CA"/>
              </w:rPr>
              <w:t>Tháng 6/2012</w:t>
            </w: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1</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en-CA"/>
              </w:rPr>
              <w:t>Dạy Tiếng Việt 1 Công nghệ giáo dục</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04 ngày</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Giáo viên cốt cán cấp tỉnh</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15 tỉnh</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100 người</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Vụ GDTH</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r>
      <w:tr w:rsidR="00C41755" w:rsidRPr="00C41755" w:rsidTr="00C41755">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41755" w:rsidRPr="00C41755" w:rsidRDefault="00C41755" w:rsidP="00C41755">
            <w:pPr>
              <w:spacing w:after="0" w:line="240" w:lineRule="auto"/>
              <w:rPr>
                <w:rFonts w:ascii="Times New Roman" w:eastAsia="Times New Roman" w:hAnsi="Times New Roman" w:cs="Times New Roman"/>
                <w:sz w:val="24"/>
                <w:szCs w:val="24"/>
              </w:rPr>
            </w:pP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2</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en-CA"/>
              </w:rPr>
              <w:t>Tập huấn thực hiện phong trào thi đua xây dựng THTT-HSTC</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02 ngày</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LĐ, CV, giáo viên cốt cán</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Toàn quốc</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200</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Vụ công tác HS-SV</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r>
      <w:tr w:rsidR="00C41755" w:rsidRPr="00C41755" w:rsidTr="00C41755">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41755" w:rsidRPr="00C41755" w:rsidRDefault="00C41755" w:rsidP="00C41755">
            <w:pPr>
              <w:spacing w:after="0" w:line="240" w:lineRule="auto"/>
              <w:rPr>
                <w:rFonts w:ascii="Times New Roman" w:eastAsia="Times New Roman" w:hAnsi="Times New Roman" w:cs="Times New Roman"/>
                <w:sz w:val="24"/>
                <w:szCs w:val="24"/>
              </w:rPr>
            </w:pP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3</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en-CA"/>
              </w:rPr>
              <w:t>Tập huấn hướng dẫn chuẩn bị tài liệu sử dụng Tiếng Việt cho TE DTTS</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04 ngày</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CBQL sở, phòng, GV cốt cán</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Các tỉnh có TE DTTS</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250</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Vụ GDMN</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 </w:t>
            </w:r>
          </w:p>
        </w:tc>
      </w:tr>
      <w:tr w:rsidR="00C41755" w:rsidRPr="00C41755" w:rsidTr="00C41755">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41755" w:rsidRPr="00C41755" w:rsidRDefault="00C41755" w:rsidP="00C41755">
            <w:pPr>
              <w:spacing w:after="0" w:line="240" w:lineRule="auto"/>
              <w:rPr>
                <w:rFonts w:ascii="Times New Roman" w:eastAsia="Times New Roman" w:hAnsi="Times New Roman" w:cs="Times New Roman"/>
                <w:sz w:val="24"/>
                <w:szCs w:val="24"/>
              </w:rPr>
            </w:pP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4</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pt-BR"/>
              </w:rPr>
              <w:t>Tập huấn phổ biến pháp luật cho CB, GV trung tâm học tập cộng đồng</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03 ngày</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CBQL, GV cốt cán</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Toàn quốc</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220</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Vụ GDTX</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 </w:t>
            </w:r>
          </w:p>
        </w:tc>
      </w:tr>
      <w:tr w:rsidR="00C41755" w:rsidRPr="00C41755" w:rsidTr="00C41755">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41755" w:rsidRPr="00C41755" w:rsidRDefault="00C41755" w:rsidP="00C41755">
            <w:pPr>
              <w:spacing w:after="0" w:line="240" w:lineRule="auto"/>
              <w:rPr>
                <w:rFonts w:ascii="Times New Roman" w:eastAsia="Times New Roman" w:hAnsi="Times New Roman" w:cs="Times New Roman"/>
                <w:sz w:val="24"/>
                <w:szCs w:val="24"/>
              </w:rPr>
            </w:pP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5</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pt-BR"/>
              </w:rPr>
              <w:t>Tập huấn GD tài nguyên, NT, biển và hải đảo cho GV TTGDTX</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04 ngày</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GV cốt cán Địa lý</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Toàn quốc</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220</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Vụ GDTX</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 </w:t>
            </w:r>
          </w:p>
        </w:tc>
      </w:tr>
      <w:tr w:rsidR="00C41755" w:rsidRPr="00C41755" w:rsidTr="00C41755">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41755" w:rsidRPr="00C41755" w:rsidRDefault="00C41755" w:rsidP="00C41755">
            <w:pPr>
              <w:spacing w:after="0" w:line="240" w:lineRule="auto"/>
              <w:rPr>
                <w:rFonts w:ascii="Times New Roman" w:eastAsia="Times New Roman" w:hAnsi="Times New Roman" w:cs="Times New Roman"/>
                <w:sz w:val="24"/>
                <w:szCs w:val="24"/>
              </w:rPr>
            </w:pP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6</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pt-BR"/>
              </w:rPr>
              <w:t>Tập huấn thực hiện đánh giá Chuẩn nghề nghiệp giáo viên mầm non</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03 ngày</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CBQL sở, phòng, GV cốt cán</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Toàn quốc</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600</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Cục NGCBQLGD</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 </w:t>
            </w:r>
          </w:p>
        </w:tc>
      </w:tr>
      <w:tr w:rsidR="00C41755" w:rsidRPr="00C41755" w:rsidTr="00C41755">
        <w:trPr>
          <w:tblCellSpacing w:w="0" w:type="dxa"/>
        </w:trPr>
        <w:tc>
          <w:tcPr>
            <w:tcW w:w="10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b/>
                <w:bCs/>
                <w:sz w:val="20"/>
                <w:szCs w:val="20"/>
                <w:lang w:val="pt-BR"/>
              </w:rPr>
              <w:t>Tháng 7/2012</w:t>
            </w: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1</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pt-BR"/>
              </w:rPr>
              <w:t>Tập huấn hướng dẫn việc thành lập và tổ chức hoạt động trường PTDTBT</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 </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CBQL sở, phòng GD&amp;ĐT</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Các tỉnh phía Bắc</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150</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Vụ GDDT</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 </w:t>
            </w:r>
          </w:p>
        </w:tc>
      </w:tr>
      <w:tr w:rsidR="00C41755" w:rsidRPr="00C41755" w:rsidTr="00C41755">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41755" w:rsidRPr="00C41755" w:rsidRDefault="00C41755" w:rsidP="00C41755">
            <w:pPr>
              <w:spacing w:after="0" w:line="240" w:lineRule="auto"/>
              <w:rPr>
                <w:rFonts w:ascii="Times New Roman" w:eastAsia="Times New Roman" w:hAnsi="Times New Roman" w:cs="Times New Roman"/>
                <w:sz w:val="24"/>
                <w:szCs w:val="24"/>
              </w:rPr>
            </w:pP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2</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pt-BR"/>
              </w:rPr>
              <w:t>Tập huấn triển khai PP bàn tày nặn bột các môn Vật lý, Hoá học, Sinh học THCS</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04 ngày</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CBQL sở, phòng, GV cốt cán</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Toàn quốc</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720</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Vụ GDTrH + CTPTGDTrH</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 </w:t>
            </w:r>
          </w:p>
        </w:tc>
      </w:tr>
      <w:tr w:rsidR="00C41755" w:rsidRPr="00C41755" w:rsidTr="00C41755">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41755" w:rsidRPr="00C41755" w:rsidRDefault="00C41755" w:rsidP="00C41755">
            <w:pPr>
              <w:spacing w:after="0" w:line="240" w:lineRule="auto"/>
              <w:rPr>
                <w:rFonts w:ascii="Times New Roman" w:eastAsia="Times New Roman" w:hAnsi="Times New Roman" w:cs="Times New Roman"/>
                <w:sz w:val="24"/>
                <w:szCs w:val="24"/>
              </w:rPr>
            </w:pP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3</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pt-BR"/>
              </w:rPr>
              <w:t>Tập huấn giáo dục hoà nhập</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 </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CBQL sở, phòng, GV cốt cán</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Toàn quốc</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 </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Chương trình PTGDTrH</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 </w:t>
            </w:r>
          </w:p>
        </w:tc>
      </w:tr>
      <w:tr w:rsidR="00C41755" w:rsidRPr="00C41755" w:rsidTr="00C41755">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41755" w:rsidRPr="00C41755" w:rsidRDefault="00C41755" w:rsidP="00C41755">
            <w:pPr>
              <w:spacing w:after="0" w:line="240" w:lineRule="auto"/>
              <w:rPr>
                <w:rFonts w:ascii="Times New Roman" w:eastAsia="Times New Roman" w:hAnsi="Times New Roman" w:cs="Times New Roman"/>
                <w:sz w:val="24"/>
                <w:szCs w:val="24"/>
              </w:rPr>
            </w:pP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4</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pt-BR"/>
              </w:rPr>
              <w:t>Tập huấn về TBDH tự làm GDMN, PT</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 </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CBQL sở, phòng, GV cốt cán</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Toàn quốc</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450ng</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Cục CSVC</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 </w:t>
            </w:r>
          </w:p>
        </w:tc>
      </w:tr>
      <w:tr w:rsidR="00C41755" w:rsidRPr="00C41755" w:rsidTr="00C41755">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41755" w:rsidRPr="00C41755" w:rsidRDefault="00C41755" w:rsidP="00C41755">
            <w:pPr>
              <w:spacing w:after="0" w:line="240" w:lineRule="auto"/>
              <w:rPr>
                <w:rFonts w:ascii="Times New Roman" w:eastAsia="Times New Roman" w:hAnsi="Times New Roman" w:cs="Times New Roman"/>
                <w:sz w:val="24"/>
                <w:szCs w:val="24"/>
              </w:rPr>
            </w:pP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5</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pt-BR"/>
              </w:rPr>
              <w:t>Tập huấn đổi mới phương pháp dạy học các môn Toán, TV, TNXH , HĐGD theo VNEN</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10 ngày</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CBQL và cốt cán GV các tỉnh triển khai VNEN</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Toàn quốc</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15.000 người</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Vụ GDTH</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 </w:t>
            </w:r>
          </w:p>
        </w:tc>
      </w:tr>
      <w:tr w:rsidR="00C41755" w:rsidRPr="00C41755" w:rsidTr="00C41755">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41755" w:rsidRPr="00C41755" w:rsidRDefault="00C41755" w:rsidP="00C41755">
            <w:pPr>
              <w:spacing w:after="0" w:line="240" w:lineRule="auto"/>
              <w:rPr>
                <w:rFonts w:ascii="Times New Roman" w:eastAsia="Times New Roman" w:hAnsi="Times New Roman" w:cs="Times New Roman"/>
                <w:sz w:val="24"/>
                <w:szCs w:val="24"/>
              </w:rPr>
            </w:pP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6</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pt-BR"/>
              </w:rPr>
              <w:t>Tập huấn đổi mới phương pháp dạy Mĩ thuật mới của Đan Mạch</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 </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CBQL và cốt cán GV Mĩ thuật TH</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06 tỉnh</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100ng</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Vụ GDTH</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 </w:t>
            </w:r>
          </w:p>
        </w:tc>
      </w:tr>
      <w:tr w:rsidR="00C41755" w:rsidRPr="00C41755" w:rsidTr="00C41755">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41755" w:rsidRPr="00C41755" w:rsidRDefault="00C41755" w:rsidP="00C41755">
            <w:pPr>
              <w:spacing w:after="0" w:line="240" w:lineRule="auto"/>
              <w:rPr>
                <w:rFonts w:ascii="Times New Roman" w:eastAsia="Times New Roman" w:hAnsi="Times New Roman" w:cs="Times New Roman"/>
                <w:sz w:val="24"/>
                <w:szCs w:val="24"/>
              </w:rPr>
            </w:pP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7</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pt-BR"/>
              </w:rPr>
              <w:t>Tập huấn CBQL và GV theo phương pháp “Bàn tay nặn bột”</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 </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CBQL sở, phòng, GV cốt cán</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Toàn quốc</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350 ng</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Vụ GDTH</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 </w:t>
            </w:r>
          </w:p>
        </w:tc>
      </w:tr>
      <w:tr w:rsidR="00C41755" w:rsidRPr="00C41755" w:rsidTr="00C41755">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41755" w:rsidRPr="00C41755" w:rsidRDefault="00C41755" w:rsidP="00C41755">
            <w:pPr>
              <w:spacing w:after="0" w:line="240" w:lineRule="auto"/>
              <w:rPr>
                <w:rFonts w:ascii="Times New Roman" w:eastAsia="Times New Roman" w:hAnsi="Times New Roman" w:cs="Times New Roman"/>
                <w:sz w:val="24"/>
                <w:szCs w:val="24"/>
              </w:rPr>
            </w:pP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8</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pt-BR"/>
              </w:rPr>
              <w:t>Tập huấn xây dựng bộ công cụ đánh giá năng lực trí tuệ</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 </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CBQL sở, phòng, GV cốt cán</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Toàn quốc</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 </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Chương trình PTGDTrH</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 </w:t>
            </w:r>
          </w:p>
        </w:tc>
      </w:tr>
      <w:tr w:rsidR="00C41755" w:rsidRPr="00C41755" w:rsidTr="00C41755">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41755" w:rsidRPr="00C41755" w:rsidRDefault="00C41755" w:rsidP="00C41755">
            <w:pPr>
              <w:spacing w:after="0" w:line="240" w:lineRule="auto"/>
              <w:rPr>
                <w:rFonts w:ascii="Times New Roman" w:eastAsia="Times New Roman" w:hAnsi="Times New Roman" w:cs="Times New Roman"/>
                <w:sz w:val="24"/>
                <w:szCs w:val="24"/>
              </w:rPr>
            </w:pP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9</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pt-BR"/>
              </w:rPr>
              <w:t>Tập huấn về thực hiện chương trình và kiểm tra đánh giá môn GDQP-AN cấp THPT</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 </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CBQL sở, phòng, GV cốt cán</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Toàn quốc</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 </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Chương trình PTGDTrH</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 </w:t>
            </w:r>
          </w:p>
        </w:tc>
      </w:tr>
      <w:tr w:rsidR="00C41755" w:rsidRPr="00C41755" w:rsidTr="00C41755">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41755" w:rsidRPr="00C41755" w:rsidRDefault="00C41755" w:rsidP="00C41755">
            <w:pPr>
              <w:spacing w:after="0" w:line="240" w:lineRule="auto"/>
              <w:rPr>
                <w:rFonts w:ascii="Times New Roman" w:eastAsia="Times New Roman" w:hAnsi="Times New Roman" w:cs="Times New Roman"/>
                <w:sz w:val="24"/>
                <w:szCs w:val="24"/>
              </w:rPr>
            </w:pP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10</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pt-BR"/>
              </w:rPr>
              <w:t>Tập huấn giáo dục quốc phòng</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 </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CBQL sở, phòng, GV cốt cán</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Toàn quốc</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 </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Chương trình PTGDTrH</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 </w:t>
            </w:r>
          </w:p>
        </w:tc>
      </w:tr>
      <w:tr w:rsidR="00C41755" w:rsidRPr="00C41755" w:rsidTr="00C41755">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41755" w:rsidRPr="00C41755" w:rsidRDefault="00C41755" w:rsidP="00C41755">
            <w:pPr>
              <w:spacing w:after="0" w:line="240" w:lineRule="auto"/>
              <w:rPr>
                <w:rFonts w:ascii="Times New Roman" w:eastAsia="Times New Roman" w:hAnsi="Times New Roman" w:cs="Times New Roman"/>
                <w:sz w:val="24"/>
                <w:szCs w:val="24"/>
              </w:rPr>
            </w:pP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11</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pt-BR"/>
              </w:rPr>
              <w:t>Tập huấn cốt cán về biến đổi khí hậu</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 </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CBQL sở, phòng, GV cốt cán</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Toàn quốc</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270</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Vụ GDTH</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 </w:t>
            </w:r>
          </w:p>
        </w:tc>
      </w:tr>
      <w:tr w:rsidR="00C41755" w:rsidRPr="00C41755" w:rsidTr="00C41755">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41755" w:rsidRPr="00C41755" w:rsidRDefault="00C41755" w:rsidP="00C41755">
            <w:pPr>
              <w:spacing w:after="0" w:line="240" w:lineRule="auto"/>
              <w:rPr>
                <w:rFonts w:ascii="Times New Roman" w:eastAsia="Times New Roman" w:hAnsi="Times New Roman" w:cs="Times New Roman"/>
                <w:sz w:val="24"/>
                <w:szCs w:val="24"/>
              </w:rPr>
            </w:pP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12</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pt-BR"/>
              </w:rPr>
              <w:t>Tập huấn hướng dẫn đồng nghiệp trong phát triển nghề nghiệp giáo viên THCS</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03 ngày</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CBQL sở, phòng, GV cốt cán, GV trường sư phạm</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Toàn quốc</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185 ng</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Cục NGCBQLGD</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 </w:t>
            </w:r>
          </w:p>
        </w:tc>
      </w:tr>
      <w:tr w:rsidR="00C41755" w:rsidRPr="00C41755" w:rsidTr="00C41755">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41755" w:rsidRPr="00C41755" w:rsidRDefault="00C41755" w:rsidP="00C41755">
            <w:pPr>
              <w:spacing w:after="0" w:line="240" w:lineRule="auto"/>
              <w:rPr>
                <w:rFonts w:ascii="Times New Roman" w:eastAsia="Times New Roman" w:hAnsi="Times New Roman" w:cs="Times New Roman"/>
                <w:sz w:val="24"/>
                <w:szCs w:val="24"/>
              </w:rPr>
            </w:pP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13</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pt-BR"/>
              </w:rPr>
              <w:t>Tập huấn xây dựng câu hỏi, phân tích kết quả trắc nghiệm đánh giá năng lực trí tuệ học sinh trung học</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06 ngày</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CBQL sở, phòng, GV cốt cán THPT</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Toàn quốc</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477</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Vụ GDTrH</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 </w:t>
            </w:r>
          </w:p>
        </w:tc>
      </w:tr>
      <w:tr w:rsidR="00C41755" w:rsidRPr="00C41755" w:rsidTr="00C41755">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41755" w:rsidRPr="00C41755" w:rsidRDefault="00C41755" w:rsidP="00C41755">
            <w:pPr>
              <w:spacing w:after="0" w:line="240" w:lineRule="auto"/>
              <w:rPr>
                <w:rFonts w:ascii="Times New Roman" w:eastAsia="Times New Roman" w:hAnsi="Times New Roman" w:cs="Times New Roman"/>
                <w:sz w:val="24"/>
                <w:szCs w:val="24"/>
              </w:rPr>
            </w:pP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14</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en-CA"/>
              </w:rPr>
              <w:t>Tập huấn phương pháp nghiên cứu khoa học sư phạm ứng dụng cho GV tiểu học</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03 ngày</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CBQL sở, phòng, GV cốt cán TH</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Toàn quốc</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400</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Cục NGCBQLGD</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r>
      <w:tr w:rsidR="00C41755" w:rsidRPr="00C41755" w:rsidTr="00C41755">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41755" w:rsidRPr="00C41755" w:rsidRDefault="00C41755" w:rsidP="00C41755">
            <w:pPr>
              <w:spacing w:after="0" w:line="240" w:lineRule="auto"/>
              <w:rPr>
                <w:rFonts w:ascii="Times New Roman" w:eastAsia="Times New Roman" w:hAnsi="Times New Roman" w:cs="Times New Roman"/>
                <w:sz w:val="24"/>
                <w:szCs w:val="24"/>
              </w:rPr>
            </w:pP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15</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pt-BR"/>
              </w:rPr>
              <w:t>Tập huấn giáo dục hoà nhập học sinh khuyết tật cấp trung học</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06 ngày</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CBQL sở, phòng, GV cốt cán</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Toàn quốc</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756</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Vụ GDTrH</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 </w:t>
            </w:r>
          </w:p>
        </w:tc>
      </w:tr>
      <w:tr w:rsidR="00C41755" w:rsidRPr="00C41755" w:rsidTr="00C41755">
        <w:trPr>
          <w:tblCellSpacing w:w="0" w:type="dxa"/>
        </w:trPr>
        <w:tc>
          <w:tcPr>
            <w:tcW w:w="10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b/>
                <w:bCs/>
                <w:sz w:val="20"/>
                <w:szCs w:val="20"/>
                <w:lang w:val="pt-BR"/>
              </w:rPr>
              <w:t>Tháng 8/2012</w:t>
            </w: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1</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pt-BR"/>
              </w:rPr>
              <w:t>Tập huấn dạy tiếng Anh TH SGK mới lớp 4</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 </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CBQL sở, phòng, GV cốt cán TA</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Toàn quốc</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300</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Vụ GDTH</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r>
      <w:tr w:rsidR="00C41755" w:rsidRPr="00C41755" w:rsidTr="00C41755">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41755" w:rsidRPr="00C41755" w:rsidRDefault="00C41755" w:rsidP="00C41755">
            <w:pPr>
              <w:spacing w:after="0" w:line="240" w:lineRule="auto"/>
              <w:rPr>
                <w:rFonts w:ascii="Times New Roman" w:eastAsia="Times New Roman" w:hAnsi="Times New Roman" w:cs="Times New Roman"/>
                <w:sz w:val="24"/>
                <w:szCs w:val="24"/>
              </w:rPr>
            </w:pP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2</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en-CA"/>
              </w:rPr>
              <w:t>Tập huấn sử dụng chuẩn phát triển trẻ 5 tuổi</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CBQL sở, phòng, GV cốt cán</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22 tỉnh/TP</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180</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Vụ GDMN</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r>
      <w:tr w:rsidR="00C41755" w:rsidRPr="00C41755" w:rsidTr="00C41755">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41755" w:rsidRPr="00C41755" w:rsidRDefault="00C41755" w:rsidP="00C41755">
            <w:pPr>
              <w:spacing w:after="0" w:line="240" w:lineRule="auto"/>
              <w:rPr>
                <w:rFonts w:ascii="Times New Roman" w:eastAsia="Times New Roman" w:hAnsi="Times New Roman" w:cs="Times New Roman"/>
                <w:sz w:val="24"/>
                <w:szCs w:val="24"/>
              </w:rPr>
            </w:pP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3</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en-CA"/>
              </w:rPr>
              <w:t>Tập huấn phát triển năng lực chuyên môn GV THPT Chuyên</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GV cốt các các môn</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Toàn quốc</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1789</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Vụ GDTrH+CTPTGDTrH</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r>
      <w:tr w:rsidR="00C41755" w:rsidRPr="00C41755" w:rsidTr="00C41755">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41755" w:rsidRPr="00C41755" w:rsidRDefault="00C41755" w:rsidP="00C41755">
            <w:pPr>
              <w:spacing w:after="0" w:line="240" w:lineRule="auto"/>
              <w:rPr>
                <w:rFonts w:ascii="Times New Roman" w:eastAsia="Times New Roman" w:hAnsi="Times New Roman" w:cs="Times New Roman"/>
                <w:sz w:val="24"/>
                <w:szCs w:val="24"/>
              </w:rPr>
            </w:pP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4</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en-CA"/>
              </w:rPr>
              <w:t xml:space="preserve">Tập huấn cập nhật tình hình </w:t>
            </w:r>
            <w:r w:rsidRPr="00C41755">
              <w:rPr>
                <w:rFonts w:ascii="Arial" w:eastAsia="Times New Roman" w:hAnsi="Arial" w:cs="Arial"/>
                <w:sz w:val="20"/>
                <w:szCs w:val="20"/>
                <w:lang w:val="en-CA"/>
              </w:rPr>
              <w:lastRenderedPageBreak/>
              <w:t>kiến thức mới về phòng chống ma tuý</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lastRenderedPageBreak/>
              <w:t>02 ngày</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xml:space="preserve">CBQL sở, phòng, </w:t>
            </w:r>
            <w:r w:rsidRPr="00C41755">
              <w:rPr>
                <w:rFonts w:ascii="Arial" w:eastAsia="Times New Roman" w:hAnsi="Arial" w:cs="Arial"/>
                <w:sz w:val="20"/>
                <w:szCs w:val="20"/>
                <w:lang w:val="en-CA"/>
              </w:rPr>
              <w:lastRenderedPageBreak/>
              <w:t>GV cốt cán</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lastRenderedPageBreak/>
              <w:t>Toàn quốc</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200</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Vụ CTHSSV</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r>
      <w:tr w:rsidR="00C41755" w:rsidRPr="00C41755" w:rsidTr="00C41755">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41755" w:rsidRPr="00C41755" w:rsidRDefault="00C41755" w:rsidP="00C41755">
            <w:pPr>
              <w:spacing w:after="0" w:line="240" w:lineRule="auto"/>
              <w:rPr>
                <w:rFonts w:ascii="Times New Roman" w:eastAsia="Times New Roman" w:hAnsi="Times New Roman" w:cs="Times New Roman"/>
                <w:sz w:val="24"/>
                <w:szCs w:val="24"/>
              </w:rPr>
            </w:pP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5</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en-CA"/>
              </w:rPr>
              <w:t>Tập huấn Chuẩn GDQP-AN cấp THPT</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GV cốt cán</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Toàn quốc</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600</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Vụ GDQP</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r>
      <w:tr w:rsidR="00C41755" w:rsidRPr="00C41755" w:rsidTr="00C41755">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41755" w:rsidRPr="00C41755" w:rsidRDefault="00C41755" w:rsidP="00C41755">
            <w:pPr>
              <w:spacing w:after="0" w:line="240" w:lineRule="auto"/>
              <w:rPr>
                <w:rFonts w:ascii="Times New Roman" w:eastAsia="Times New Roman" w:hAnsi="Times New Roman" w:cs="Times New Roman"/>
                <w:sz w:val="24"/>
                <w:szCs w:val="24"/>
              </w:rPr>
            </w:pP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6</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en-CA"/>
              </w:rPr>
              <w:t>Tập huấn thường niên về công nghệ TT cho GV các trường THPT trong khuôn khổ hợp tác APEC</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GV cốt cán</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Toàn quốc</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100</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Vụ HTQT</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r>
      <w:tr w:rsidR="00C41755" w:rsidRPr="00C41755" w:rsidTr="00C41755">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41755" w:rsidRPr="00C41755" w:rsidRDefault="00C41755" w:rsidP="00C41755">
            <w:pPr>
              <w:spacing w:after="0" w:line="240" w:lineRule="auto"/>
              <w:rPr>
                <w:rFonts w:ascii="Times New Roman" w:eastAsia="Times New Roman" w:hAnsi="Times New Roman" w:cs="Times New Roman"/>
                <w:sz w:val="24"/>
                <w:szCs w:val="24"/>
              </w:rPr>
            </w:pP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7</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en-CA"/>
              </w:rPr>
              <w:t>Tập huấn chăm sóc dinh dưỡng, phòng chống suy dinh dưỡng cho trẻ MN</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04 ngày</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CBQL sở, phòng, GV cốt cán</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Các cụm tỉnh có tỷ lệ trẻ suy DD cao</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500</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Vụ GDMN</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r>
      <w:tr w:rsidR="00C41755" w:rsidRPr="00C41755" w:rsidTr="00C41755">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41755" w:rsidRPr="00C41755" w:rsidRDefault="00C41755" w:rsidP="00C41755">
            <w:pPr>
              <w:spacing w:after="0" w:line="240" w:lineRule="auto"/>
              <w:rPr>
                <w:rFonts w:ascii="Times New Roman" w:eastAsia="Times New Roman" w:hAnsi="Times New Roman" w:cs="Times New Roman"/>
                <w:sz w:val="24"/>
                <w:szCs w:val="24"/>
              </w:rPr>
            </w:pP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8</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en-CA"/>
              </w:rPr>
              <w:t>Tập huấn quản lý đổi mới PPDH, KTĐG kết quả học tập học sinh THPT</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03 ngày</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CBQL sở, phòng, GV cốt cán</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Toàn quốc</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504</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Vụ GDTrH</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r>
      <w:tr w:rsidR="00C41755" w:rsidRPr="00C41755" w:rsidTr="00C41755">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41755" w:rsidRPr="00C41755" w:rsidRDefault="00C41755" w:rsidP="00C41755">
            <w:pPr>
              <w:spacing w:after="0" w:line="240" w:lineRule="auto"/>
              <w:rPr>
                <w:rFonts w:ascii="Times New Roman" w:eastAsia="Times New Roman" w:hAnsi="Times New Roman" w:cs="Times New Roman"/>
                <w:sz w:val="24"/>
                <w:szCs w:val="24"/>
              </w:rPr>
            </w:pP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9</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en-CA"/>
              </w:rPr>
              <w:t>Tập huấn GV các THGDTX hè 2012</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CBQL sở, phòng, GV cốt cán</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Toàn quốc</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130</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Cục NGCBQLGD</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r>
      <w:tr w:rsidR="00C41755" w:rsidRPr="00C41755" w:rsidTr="00C41755">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41755" w:rsidRPr="00C41755" w:rsidRDefault="00C41755" w:rsidP="00C41755">
            <w:pPr>
              <w:spacing w:after="0" w:line="240" w:lineRule="auto"/>
              <w:rPr>
                <w:rFonts w:ascii="Times New Roman" w:eastAsia="Times New Roman" w:hAnsi="Times New Roman" w:cs="Times New Roman"/>
                <w:sz w:val="24"/>
                <w:szCs w:val="24"/>
              </w:rPr>
            </w:pP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10</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en-CA"/>
              </w:rPr>
              <w:t>Tập huấn GV mầm non hè 2012</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04 ngày</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CBQL sở, phòng, GV cốt cán MN</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Toàn quốc</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600</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Cục NGCBQLGD</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r>
      <w:tr w:rsidR="00C41755" w:rsidRPr="00C41755" w:rsidTr="00C41755">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41755" w:rsidRPr="00C41755" w:rsidRDefault="00C41755" w:rsidP="00C41755">
            <w:pPr>
              <w:spacing w:after="0" w:line="240" w:lineRule="auto"/>
              <w:rPr>
                <w:rFonts w:ascii="Times New Roman" w:eastAsia="Times New Roman" w:hAnsi="Times New Roman" w:cs="Times New Roman"/>
                <w:sz w:val="24"/>
                <w:szCs w:val="24"/>
              </w:rPr>
            </w:pP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11</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en-CA"/>
              </w:rPr>
              <w:t>Tập huấn GD bảo vệ tài nguyên, môi trường biển, đảo cấp THCS, THPT</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03 ngày</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Toàn quốc</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347</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Vụ GDTrH</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r>
      <w:tr w:rsidR="00C41755" w:rsidRPr="00C41755" w:rsidTr="00C41755">
        <w:trPr>
          <w:tblCellSpacing w:w="0" w:type="dxa"/>
        </w:trPr>
        <w:tc>
          <w:tcPr>
            <w:tcW w:w="10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b/>
                <w:bCs/>
                <w:sz w:val="20"/>
                <w:szCs w:val="20"/>
                <w:lang w:val="en-CA"/>
              </w:rPr>
              <w:t>Tháng 9/2012</w:t>
            </w: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1</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en-CA"/>
              </w:rPr>
              <w:t>Tập huấn cốt cán cấp tỉnh về tự làm thiết bị dạy học</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03 ngày</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CBQL sở, phòng, GV cốt cán</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Toàn quốc</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630</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Vụ GDTX</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r>
      <w:tr w:rsidR="00C41755" w:rsidRPr="00C41755" w:rsidTr="00C41755">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41755" w:rsidRPr="00C41755" w:rsidRDefault="00C41755" w:rsidP="00C41755">
            <w:pPr>
              <w:spacing w:after="0" w:line="240" w:lineRule="auto"/>
              <w:rPr>
                <w:rFonts w:ascii="Times New Roman" w:eastAsia="Times New Roman" w:hAnsi="Times New Roman" w:cs="Times New Roman"/>
                <w:sz w:val="24"/>
                <w:szCs w:val="24"/>
              </w:rPr>
            </w:pP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2</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en-CA"/>
              </w:rPr>
              <w:t>Tập huấn HD sử dựng bộ chuẩn PTTENT</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03 ngày</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CBQL sở, phòng, GV cốt cán MN</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24 tỉnh và Ban phụ nữ quân đội</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150</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Vụ GDMN</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r>
      <w:tr w:rsidR="00C41755" w:rsidRPr="00C41755" w:rsidTr="00C41755">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41755" w:rsidRPr="00C41755" w:rsidRDefault="00C41755" w:rsidP="00C41755">
            <w:pPr>
              <w:spacing w:after="0" w:line="240" w:lineRule="auto"/>
              <w:rPr>
                <w:rFonts w:ascii="Times New Roman" w:eastAsia="Times New Roman" w:hAnsi="Times New Roman" w:cs="Times New Roman"/>
                <w:sz w:val="24"/>
                <w:szCs w:val="24"/>
              </w:rPr>
            </w:pP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3</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en-CA"/>
              </w:rPr>
              <w:t>Tập huấn GD tài nguyên, NT, biển và hải đảo vào CTGDMN</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03 ngày</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CBQL sở, phòng, GV cốt cán MN</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Toàn quốc</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288</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Vụ GDMN</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r>
      <w:tr w:rsidR="00C41755" w:rsidRPr="00C41755" w:rsidTr="00C41755">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41755" w:rsidRPr="00C41755" w:rsidRDefault="00C41755" w:rsidP="00C41755">
            <w:pPr>
              <w:spacing w:after="0" w:line="240" w:lineRule="auto"/>
              <w:rPr>
                <w:rFonts w:ascii="Times New Roman" w:eastAsia="Times New Roman" w:hAnsi="Times New Roman" w:cs="Times New Roman"/>
                <w:sz w:val="24"/>
                <w:szCs w:val="24"/>
              </w:rPr>
            </w:pP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4</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en-CA"/>
              </w:rPr>
              <w:t>Hướng dẫn sử dụng tài liệu hướng dẫn tự làm thiết bị dạy học cấp học MN</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02 ngày</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CBQL sở, phòng, GV cốt cán MN</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Khoảng 30 tỉnh</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150</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Vụ GDMN</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r>
      <w:tr w:rsidR="00C41755" w:rsidRPr="00C41755" w:rsidTr="00C41755">
        <w:trPr>
          <w:tblCellSpacing w:w="0" w:type="dxa"/>
        </w:trPr>
        <w:tc>
          <w:tcPr>
            <w:tcW w:w="10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5</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en-CA"/>
              </w:rPr>
              <w:t>Tập huấn giáo dục đặc thù trong trường phổ thông DTNT</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03 ngày</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CBQL sở, phòng, GV cốt cán trường DTNT</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25 tỉnh phía Bắc</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130</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Vụ GDDT</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r>
      <w:tr w:rsidR="00C41755" w:rsidRPr="00C41755" w:rsidTr="00C41755">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41755" w:rsidRPr="00C41755" w:rsidRDefault="00C41755" w:rsidP="00C41755">
            <w:pPr>
              <w:spacing w:after="0" w:line="240" w:lineRule="auto"/>
              <w:rPr>
                <w:rFonts w:ascii="Times New Roman" w:eastAsia="Times New Roman" w:hAnsi="Times New Roman" w:cs="Times New Roman"/>
                <w:sz w:val="24"/>
                <w:szCs w:val="24"/>
              </w:rPr>
            </w:pP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6</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en-CA"/>
              </w:rPr>
              <w:t>Tập huấn phương pháp dạy học tiếng Việt như một ngôn ngữ thứ 2 cho HSDTTS khoá cơ bản</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04 ngày</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CBQL sở, GV cốt cán TH, SP</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11 tỉnh</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60</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Cục NGCBQLGD</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r>
      <w:tr w:rsidR="00C41755" w:rsidRPr="00C41755" w:rsidTr="00C41755">
        <w:trPr>
          <w:tblCellSpacing w:w="0" w:type="dxa"/>
        </w:trPr>
        <w:tc>
          <w:tcPr>
            <w:tcW w:w="10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b/>
                <w:bCs/>
                <w:sz w:val="20"/>
                <w:szCs w:val="20"/>
                <w:lang w:val="en-CA"/>
              </w:rPr>
              <w:t>Tháng 10/2012</w:t>
            </w: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1</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en-CA"/>
              </w:rPr>
              <w:t>Tập huấn các trường dân tộc nội trú, bán trú về công tác tư vấn tâm lý học đường cho học sinh trung học</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LĐ, GV các trường DTNT,BT</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Toàn quốc</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714</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pt-BR"/>
              </w:rPr>
              <w:t>Chương trình PTGDTrH</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r>
      <w:tr w:rsidR="00C41755" w:rsidRPr="00C41755" w:rsidTr="00C41755">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41755" w:rsidRPr="00C41755" w:rsidRDefault="00C41755" w:rsidP="00C41755">
            <w:pPr>
              <w:spacing w:after="0" w:line="240" w:lineRule="auto"/>
              <w:rPr>
                <w:rFonts w:ascii="Times New Roman" w:eastAsia="Times New Roman" w:hAnsi="Times New Roman" w:cs="Times New Roman"/>
                <w:sz w:val="24"/>
                <w:szCs w:val="24"/>
              </w:rPr>
            </w:pP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2</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en-CA"/>
              </w:rPr>
              <w:t>Tập huấn PPDH tiếng Anh tiểu học</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CBQL sở, phòng, GV cốt cán</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Toàn quốc</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Vụ GDTH</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r>
      <w:tr w:rsidR="00C41755" w:rsidRPr="00C41755" w:rsidTr="00C41755">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41755" w:rsidRPr="00C41755" w:rsidRDefault="00C41755" w:rsidP="00C41755">
            <w:pPr>
              <w:spacing w:after="0" w:line="240" w:lineRule="auto"/>
              <w:rPr>
                <w:rFonts w:ascii="Times New Roman" w:eastAsia="Times New Roman" w:hAnsi="Times New Roman" w:cs="Times New Roman"/>
                <w:sz w:val="24"/>
                <w:szCs w:val="24"/>
              </w:rPr>
            </w:pP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3</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en-CA"/>
              </w:rPr>
              <w:t xml:space="preserve">Tập huấn nâng cao năng lực giảng dạy cho giáo viên nhằm tăng </w:t>
            </w:r>
            <w:r w:rsidRPr="00C41755">
              <w:rPr>
                <w:rFonts w:ascii="Arial" w:eastAsia="Times New Roman" w:hAnsi="Arial" w:cs="Arial"/>
                <w:sz w:val="20"/>
                <w:szCs w:val="20"/>
                <w:lang w:val="en-CA"/>
              </w:rPr>
              <w:lastRenderedPageBreak/>
              <w:t>cường tiếng Việt cho HSDTTS ít người cấp tiểu học</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lastRenderedPageBreak/>
              <w:t>05 ngày</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CBQL sở, phòng, GV cốt cán</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06 tỉnh</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80</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Vụ GDDT</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r>
      <w:tr w:rsidR="00C41755" w:rsidRPr="00C41755" w:rsidTr="00C41755">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41755" w:rsidRPr="00C41755" w:rsidRDefault="00C41755" w:rsidP="00C41755">
            <w:pPr>
              <w:spacing w:after="0" w:line="240" w:lineRule="auto"/>
              <w:rPr>
                <w:rFonts w:ascii="Times New Roman" w:eastAsia="Times New Roman" w:hAnsi="Times New Roman" w:cs="Times New Roman"/>
                <w:sz w:val="24"/>
                <w:szCs w:val="24"/>
              </w:rPr>
            </w:pP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4</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en-CA"/>
              </w:rPr>
              <w:t>Tập huấn giáo dục đặc thù trong trường phổ thông DTNT</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03 ngày</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CBQL sở, phòng, GV cốt cán trường DTNT</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25 tỉnh phía Nam</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150</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Vụ GDDT</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r>
      <w:tr w:rsidR="00C41755" w:rsidRPr="00C41755" w:rsidTr="00C41755">
        <w:trPr>
          <w:tblCellSpacing w:w="0" w:type="dxa"/>
        </w:trPr>
        <w:tc>
          <w:tcPr>
            <w:tcW w:w="10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b/>
                <w:bCs/>
                <w:sz w:val="20"/>
                <w:szCs w:val="20"/>
                <w:lang w:val="en-CA"/>
              </w:rPr>
              <w:t>Tháng 11/2012</w:t>
            </w: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1</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en-CA"/>
              </w:rPr>
              <w:t>Quản lý giáo dục hoà nhập học sinh khuyết tật</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3 ngày</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CBQL sở, phòng, GV cốt cán dạy trẻ KT</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6tỉnh</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60</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Vụ GDTH</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r>
      <w:tr w:rsidR="00C41755" w:rsidRPr="00C41755" w:rsidTr="00C41755">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41755" w:rsidRPr="00C41755" w:rsidRDefault="00C41755" w:rsidP="00C41755">
            <w:pPr>
              <w:spacing w:after="0" w:line="240" w:lineRule="auto"/>
              <w:rPr>
                <w:rFonts w:ascii="Times New Roman" w:eastAsia="Times New Roman" w:hAnsi="Times New Roman" w:cs="Times New Roman"/>
                <w:sz w:val="24"/>
                <w:szCs w:val="24"/>
              </w:rPr>
            </w:pP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2</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en-CA"/>
              </w:rPr>
              <w:t>Bồi dưỡng, cập nhật tình hình, kiến thức mới về công tác phòng chống ma tuý</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CBQL sở, GV cốt cán</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Khu vực miền Tây Nam bộ</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200</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Vụ CTHSSV</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r>
      <w:tr w:rsidR="00C41755" w:rsidRPr="00C41755" w:rsidTr="00C41755">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41755" w:rsidRPr="00C41755" w:rsidRDefault="00C41755" w:rsidP="00C41755">
            <w:pPr>
              <w:spacing w:after="0" w:line="240" w:lineRule="auto"/>
              <w:rPr>
                <w:rFonts w:ascii="Times New Roman" w:eastAsia="Times New Roman" w:hAnsi="Times New Roman" w:cs="Times New Roman"/>
                <w:sz w:val="24"/>
                <w:szCs w:val="24"/>
              </w:rPr>
            </w:pP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3</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en-CA"/>
              </w:rPr>
              <w:t>Tập huấn GV dạy tiếng Khmer cấp THCS trong trường THCS và PTDTNT</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04 ngày</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CBQL, GV cốt cán</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10 tỉnh đồng bằng sông Cửu Long</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150</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Vụ GDDT</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r>
      <w:tr w:rsidR="00C41755" w:rsidRPr="00C41755" w:rsidTr="00C41755">
        <w:trPr>
          <w:tblCellSpacing w:w="0" w:type="dxa"/>
        </w:trPr>
        <w:tc>
          <w:tcPr>
            <w:tcW w:w="10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b/>
                <w:bCs/>
                <w:sz w:val="20"/>
                <w:szCs w:val="20"/>
                <w:lang w:val="en-CA"/>
              </w:rPr>
              <w:t>Tháng 12/2012</w:t>
            </w: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1</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en-CA"/>
              </w:rPr>
              <w:t>Truyền thông vì sự phát triển GD hoà nhập</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CBQL sở, phòng, GV cốt cán dạy trẻ KT</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15 tỉnh</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150</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Vụ GDTH</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r>
      <w:tr w:rsidR="00C41755" w:rsidRPr="00C41755" w:rsidTr="00C41755">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41755" w:rsidRPr="00C41755" w:rsidRDefault="00C41755" w:rsidP="00C41755">
            <w:pPr>
              <w:spacing w:after="0" w:line="240" w:lineRule="auto"/>
              <w:rPr>
                <w:rFonts w:ascii="Times New Roman" w:eastAsia="Times New Roman" w:hAnsi="Times New Roman" w:cs="Times New Roman"/>
                <w:sz w:val="24"/>
                <w:szCs w:val="24"/>
              </w:rPr>
            </w:pP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2</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en-CA"/>
              </w:rPr>
              <w:t>Tập huấn phương pháp dạy học tiếng Việt như một ngôn ngữ thứ 2 cho HSDTTS khoá nâng cao</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04 ngày</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CBQL sở, GV cốt cán TH, SP</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11 tỉnh</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60</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Cục NG&amp;CB QLCSGD</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r>
      <w:tr w:rsidR="00C41755" w:rsidRPr="00C41755" w:rsidTr="00C41755">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41755" w:rsidRPr="00C41755" w:rsidRDefault="00C41755" w:rsidP="00C41755">
            <w:pPr>
              <w:spacing w:after="0" w:line="240" w:lineRule="auto"/>
              <w:rPr>
                <w:rFonts w:ascii="Times New Roman" w:eastAsia="Times New Roman" w:hAnsi="Times New Roman" w:cs="Times New Roman"/>
                <w:sz w:val="24"/>
                <w:szCs w:val="24"/>
              </w:rPr>
            </w:pP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3</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en-CA"/>
              </w:rPr>
              <w:t>Tập huấn giáo viên trường PTDTNT về công tác nội trú</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03 ngày</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GV cốt cán</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50 tỉnh</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350</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Vụ GDDT</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r>
      <w:tr w:rsidR="00C41755" w:rsidRPr="00C41755" w:rsidTr="00C41755">
        <w:trPr>
          <w:tblCellSpacing w:w="0" w:type="dxa"/>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b/>
                <w:bCs/>
                <w:sz w:val="20"/>
                <w:szCs w:val="20"/>
                <w:lang w:val="en-CA"/>
              </w:rPr>
              <w:t xml:space="preserve">Tháng </w:t>
            </w:r>
            <w:r w:rsidRPr="00C41755">
              <w:rPr>
                <w:rFonts w:ascii="Arial" w:eastAsia="Times New Roman" w:hAnsi="Arial" w:cs="Arial"/>
                <w:b/>
                <w:bCs/>
                <w:sz w:val="20"/>
                <w:szCs w:val="20"/>
                <w:lang w:val="en-CA"/>
              </w:rPr>
              <w:lastRenderedPageBreak/>
              <w:t>1/2013</w:t>
            </w: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lastRenderedPageBreak/>
              <w:t> </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shd w:val="clear" w:color="auto" w:fill="FFFF00"/>
                <w:lang w:val="en-CA"/>
              </w:rPr>
              <w:t> </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shd w:val="clear" w:color="auto" w:fill="FFFF00"/>
                <w:lang w:val="en-CA"/>
              </w:rPr>
              <w:t> </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shd w:val="clear" w:color="auto" w:fill="FFFF00"/>
                <w:lang w:val="en-CA"/>
              </w:rPr>
              <w:t> </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shd w:val="clear" w:color="auto" w:fill="FFFF00"/>
                <w:lang w:val="en-CA"/>
              </w:rPr>
              <w:t> </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shd w:val="clear" w:color="auto" w:fill="FFFF00"/>
                <w:lang w:val="en-CA"/>
              </w:rPr>
              <w:t> </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shd w:val="clear" w:color="auto" w:fill="FFFF00"/>
                <w:lang w:val="en-CA"/>
              </w:rPr>
              <w:t> </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shd w:val="clear" w:color="auto" w:fill="FFFF00"/>
                <w:lang w:val="en-CA"/>
              </w:rPr>
              <w:t> </w:t>
            </w:r>
          </w:p>
        </w:tc>
      </w:tr>
      <w:tr w:rsidR="00C41755" w:rsidRPr="00C41755" w:rsidTr="00C41755">
        <w:trPr>
          <w:tblCellSpacing w:w="0" w:type="dxa"/>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b/>
                <w:bCs/>
                <w:sz w:val="20"/>
                <w:szCs w:val="20"/>
                <w:lang w:val="en-CA"/>
              </w:rPr>
              <w:lastRenderedPageBreak/>
              <w:t>Tháng 2/2013</w:t>
            </w: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1</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en-CA"/>
              </w:rPr>
              <w:t>Tập huấn kiểm tra đánh giá HS môn tiếng Anh tiểu học</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Toàn quốc</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Vụ GDTH</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r>
      <w:tr w:rsidR="00C41755" w:rsidRPr="00C41755" w:rsidTr="00C41755">
        <w:trPr>
          <w:tblCellSpacing w:w="0" w:type="dxa"/>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b/>
                <w:bCs/>
                <w:sz w:val="20"/>
                <w:szCs w:val="20"/>
                <w:lang w:val="en-CA"/>
              </w:rPr>
              <w:t>Tháng 3/2013</w:t>
            </w: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r>
      <w:tr w:rsidR="00C41755" w:rsidRPr="00C41755" w:rsidTr="00C41755">
        <w:trPr>
          <w:tblCellSpacing w:w="0" w:type="dxa"/>
        </w:trPr>
        <w:tc>
          <w:tcPr>
            <w:tcW w:w="10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b/>
                <w:bCs/>
                <w:sz w:val="20"/>
                <w:szCs w:val="20"/>
                <w:lang w:val="en-CA"/>
              </w:rPr>
              <w:t>Tháng 4/2013</w:t>
            </w: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1</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en-CA"/>
              </w:rPr>
              <w:t>Tập huấn GV cốt cán THPT về đổi mới đồng bộ PPDH-KTĐG</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GV cốt cán</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Toàn quốc</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1700</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Chương trình PTGDTrH</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r>
      <w:tr w:rsidR="00C41755" w:rsidRPr="00C41755" w:rsidTr="00C41755">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41755" w:rsidRPr="00C41755" w:rsidRDefault="00C41755" w:rsidP="00C41755">
            <w:pPr>
              <w:spacing w:after="0" w:line="240" w:lineRule="auto"/>
              <w:rPr>
                <w:rFonts w:ascii="Times New Roman" w:eastAsia="Times New Roman" w:hAnsi="Times New Roman" w:cs="Times New Roman"/>
                <w:sz w:val="24"/>
                <w:szCs w:val="24"/>
              </w:rPr>
            </w:pP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2</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en-CA"/>
              </w:rPr>
              <w:t>Tập huấn GV cốt cán THCS về đổi mới đồng bộ PPDH-KTĐG</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GV cốt cán</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Toàn quốc</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170</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Chương trình PTGDTrH</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r>
      <w:tr w:rsidR="00C41755" w:rsidRPr="00C41755" w:rsidTr="00C41755">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41755" w:rsidRPr="00C41755" w:rsidRDefault="00C41755" w:rsidP="00C41755">
            <w:pPr>
              <w:spacing w:after="0" w:line="240" w:lineRule="auto"/>
              <w:rPr>
                <w:rFonts w:ascii="Times New Roman" w:eastAsia="Times New Roman" w:hAnsi="Times New Roman" w:cs="Times New Roman"/>
                <w:sz w:val="24"/>
                <w:szCs w:val="24"/>
              </w:rPr>
            </w:pP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3</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en-CA"/>
              </w:rPr>
              <w:t>Tập huấn GV cốt cán Tin học cấp THCS, THPT, GDTX</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GV cốt cán</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Toàn quốc</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378</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Chương trình PTGDTrH</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r>
      <w:tr w:rsidR="00C41755" w:rsidRPr="00C41755" w:rsidTr="00C41755">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41755" w:rsidRPr="00C41755" w:rsidRDefault="00C41755" w:rsidP="00C41755">
            <w:pPr>
              <w:spacing w:after="0" w:line="240" w:lineRule="auto"/>
              <w:rPr>
                <w:rFonts w:ascii="Times New Roman" w:eastAsia="Times New Roman" w:hAnsi="Times New Roman" w:cs="Times New Roman"/>
                <w:sz w:val="24"/>
                <w:szCs w:val="24"/>
              </w:rPr>
            </w:pPr>
          </w:p>
        </w:tc>
        <w:tc>
          <w:tcPr>
            <w:tcW w:w="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4</w:t>
            </w:r>
          </w:p>
        </w:tc>
        <w:tc>
          <w:tcPr>
            <w:tcW w:w="4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sz w:val="24"/>
                <w:szCs w:val="24"/>
              </w:rPr>
            </w:pPr>
            <w:r w:rsidRPr="00C41755">
              <w:rPr>
                <w:rFonts w:ascii="Arial" w:eastAsia="Times New Roman" w:hAnsi="Arial" w:cs="Arial"/>
                <w:sz w:val="20"/>
                <w:szCs w:val="20"/>
                <w:lang w:val="en-CA"/>
              </w:rPr>
              <w:t>Tập huấn đánh giá ngoài trường MN</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CBQL sở, phòng, GV cốt cán</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Toàn quốc</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900</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Cục KT&amp;KĐCLGD</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sz w:val="24"/>
                <w:szCs w:val="24"/>
              </w:rPr>
            </w:pPr>
            <w:r w:rsidRPr="00C41755">
              <w:rPr>
                <w:rFonts w:ascii="Arial" w:eastAsia="Times New Roman" w:hAnsi="Arial" w:cs="Arial"/>
                <w:sz w:val="20"/>
                <w:szCs w:val="20"/>
                <w:lang w:val="en-CA"/>
              </w:rPr>
              <w:t> </w:t>
            </w:r>
          </w:p>
        </w:tc>
      </w:tr>
      <w:tr w:rsidR="00C41755" w:rsidRPr="00C41755" w:rsidTr="00C41755">
        <w:trPr>
          <w:tblCellSpacing w:w="0" w:type="dxa"/>
        </w:trPr>
        <w:tc>
          <w:tcPr>
            <w:tcW w:w="10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color w:val="000000"/>
                <w:sz w:val="24"/>
                <w:szCs w:val="24"/>
              </w:rPr>
            </w:pPr>
            <w:r w:rsidRPr="00C41755">
              <w:rPr>
                <w:rFonts w:ascii="Arial" w:eastAsia="Times New Roman" w:hAnsi="Arial" w:cs="Arial"/>
                <w:b/>
                <w:bCs/>
                <w:color w:val="000000"/>
                <w:sz w:val="20"/>
                <w:szCs w:val="20"/>
                <w:lang w:val="en-CA"/>
              </w:rPr>
              <w:t>Tháng 5/2013</w:t>
            </w:r>
          </w:p>
        </w:tc>
        <w:tc>
          <w:tcPr>
            <w:tcW w:w="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color w:val="000000"/>
                <w:sz w:val="24"/>
                <w:szCs w:val="24"/>
              </w:rPr>
            </w:pPr>
            <w:r w:rsidRPr="00C41755">
              <w:rPr>
                <w:rFonts w:ascii="Arial" w:eastAsia="Times New Roman" w:hAnsi="Arial" w:cs="Arial"/>
                <w:color w:val="000000"/>
                <w:sz w:val="20"/>
                <w:szCs w:val="20"/>
                <w:lang w:val="en-CA"/>
              </w:rPr>
              <w:t>1</w:t>
            </w:r>
          </w:p>
        </w:tc>
        <w:tc>
          <w:tcPr>
            <w:tcW w:w="42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755" w:rsidRPr="00C41755" w:rsidRDefault="00C41755" w:rsidP="00C41755">
            <w:pPr>
              <w:spacing w:before="120" w:after="0" w:line="234" w:lineRule="atLeast"/>
              <w:rPr>
                <w:rFonts w:ascii="Times New Roman" w:eastAsia="Times New Roman" w:hAnsi="Times New Roman" w:cs="Times New Roman"/>
                <w:color w:val="000000"/>
                <w:sz w:val="24"/>
                <w:szCs w:val="24"/>
              </w:rPr>
            </w:pPr>
            <w:r w:rsidRPr="00C41755">
              <w:rPr>
                <w:rFonts w:ascii="Arial" w:eastAsia="Times New Roman" w:hAnsi="Arial" w:cs="Arial"/>
                <w:color w:val="000000"/>
                <w:sz w:val="20"/>
                <w:szCs w:val="20"/>
                <w:lang w:val="en-CA"/>
              </w:rPr>
              <w:t>Tập huấn đánh giá ngoài các TTGDTX</w:t>
            </w:r>
          </w:p>
        </w:tc>
        <w:tc>
          <w:tcPr>
            <w:tcW w:w="8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color w:val="000000"/>
                <w:sz w:val="24"/>
                <w:szCs w:val="24"/>
              </w:rPr>
            </w:pPr>
            <w:r w:rsidRPr="00C41755">
              <w:rPr>
                <w:rFonts w:ascii="Arial" w:eastAsia="Times New Roman" w:hAnsi="Arial" w:cs="Arial"/>
                <w:color w:val="000000"/>
                <w:sz w:val="20"/>
                <w:szCs w:val="20"/>
                <w:lang w:val="en-CA"/>
              </w:rPr>
              <w:t> </w:t>
            </w:r>
          </w:p>
        </w:tc>
        <w:tc>
          <w:tcPr>
            <w:tcW w:w="1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color w:val="000000"/>
                <w:sz w:val="24"/>
                <w:szCs w:val="24"/>
              </w:rPr>
            </w:pPr>
            <w:r w:rsidRPr="00C41755">
              <w:rPr>
                <w:rFonts w:ascii="Arial" w:eastAsia="Times New Roman" w:hAnsi="Arial" w:cs="Arial"/>
                <w:color w:val="000000"/>
                <w:sz w:val="20"/>
                <w:szCs w:val="20"/>
                <w:lang w:val="en-CA"/>
              </w:rPr>
              <w:t>CBQL sở, phòng, GV cốt cán</w:t>
            </w:r>
          </w:p>
        </w:tc>
        <w:tc>
          <w:tcPr>
            <w:tcW w:w="15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color w:val="000000"/>
                <w:sz w:val="24"/>
                <w:szCs w:val="24"/>
              </w:rPr>
            </w:pPr>
            <w:r w:rsidRPr="00C41755">
              <w:rPr>
                <w:rFonts w:ascii="Arial" w:eastAsia="Times New Roman" w:hAnsi="Arial" w:cs="Arial"/>
                <w:color w:val="000000"/>
                <w:sz w:val="20"/>
                <w:szCs w:val="20"/>
                <w:lang w:val="en-CA"/>
              </w:rPr>
              <w:t>Toàn quốc</w:t>
            </w:r>
          </w:p>
        </w:tc>
        <w:tc>
          <w:tcPr>
            <w:tcW w:w="10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color w:val="000000"/>
                <w:sz w:val="24"/>
                <w:szCs w:val="24"/>
              </w:rPr>
            </w:pPr>
            <w:r w:rsidRPr="00C41755">
              <w:rPr>
                <w:rFonts w:ascii="Arial" w:eastAsia="Times New Roman" w:hAnsi="Arial" w:cs="Arial"/>
                <w:color w:val="000000"/>
                <w:sz w:val="20"/>
                <w:szCs w:val="20"/>
                <w:lang w:val="en-CA"/>
              </w:rPr>
              <w:t>900</w:t>
            </w:r>
          </w:p>
        </w:tc>
        <w:tc>
          <w:tcPr>
            <w:tcW w:w="1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755" w:rsidRPr="00C41755" w:rsidRDefault="00C41755" w:rsidP="00C41755">
            <w:pPr>
              <w:spacing w:before="120" w:after="0" w:line="234" w:lineRule="atLeast"/>
              <w:jc w:val="center"/>
              <w:rPr>
                <w:rFonts w:ascii="Times New Roman" w:eastAsia="Times New Roman" w:hAnsi="Times New Roman" w:cs="Times New Roman"/>
                <w:color w:val="000000"/>
                <w:sz w:val="24"/>
                <w:szCs w:val="24"/>
              </w:rPr>
            </w:pPr>
            <w:r w:rsidRPr="00C41755">
              <w:rPr>
                <w:rFonts w:ascii="Arial" w:eastAsia="Times New Roman" w:hAnsi="Arial" w:cs="Arial"/>
                <w:color w:val="000000"/>
                <w:sz w:val="20"/>
                <w:szCs w:val="20"/>
                <w:lang w:val="en-CA"/>
              </w:rPr>
              <w:t>Cục KT&amp;KĐCLGD</w:t>
            </w: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1755" w:rsidRPr="00C41755" w:rsidRDefault="00C41755" w:rsidP="00C41755">
            <w:pPr>
              <w:spacing w:after="0" w:line="240" w:lineRule="auto"/>
              <w:rPr>
                <w:rFonts w:ascii="Arial" w:eastAsia="Times New Roman" w:hAnsi="Arial" w:cs="Arial"/>
                <w:color w:val="000000"/>
                <w:sz w:val="18"/>
                <w:szCs w:val="18"/>
              </w:rPr>
            </w:pPr>
          </w:p>
        </w:tc>
      </w:tr>
    </w:tbl>
    <w:p w:rsidR="008E7151" w:rsidRDefault="008E7151">
      <w:bookmarkStart w:id="0" w:name="_GoBack"/>
      <w:bookmarkEnd w:id="0"/>
    </w:p>
    <w:sectPr w:rsidR="008E7151" w:rsidSect="00976A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compat/>
  <w:rsids>
    <w:rsidRoot w:val="00C41755"/>
    <w:rsid w:val="008E7151"/>
    <w:rsid w:val="00976AE5"/>
    <w:rsid w:val="00C41755"/>
    <w:rsid w:val="00F95D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A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8486720">
      <w:bodyDiv w:val="1"/>
      <w:marLeft w:val="0"/>
      <w:marRight w:val="0"/>
      <w:marTop w:val="0"/>
      <w:marBottom w:val="0"/>
      <w:divBdr>
        <w:top w:val="none" w:sz="0" w:space="0" w:color="auto"/>
        <w:left w:val="none" w:sz="0" w:space="0" w:color="auto"/>
        <w:bottom w:val="none" w:sz="0" w:space="0" w:color="auto"/>
        <w:right w:val="none" w:sz="0" w:space="0" w:color="auto"/>
      </w:divBdr>
      <w:divsChild>
        <w:div w:id="1508399824">
          <w:marLeft w:val="0"/>
          <w:marRight w:val="0"/>
          <w:marTop w:val="0"/>
          <w:marBottom w:val="0"/>
          <w:divBdr>
            <w:top w:val="none" w:sz="0" w:space="0" w:color="auto"/>
            <w:left w:val="none" w:sz="0" w:space="0" w:color="auto"/>
            <w:bottom w:val="none" w:sz="0" w:space="0" w:color="auto"/>
            <w:right w:val="none" w:sz="0" w:space="0" w:color="auto"/>
          </w:divBdr>
        </w:div>
        <w:div w:id="1868253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huvienphapluat.vn/phap-luat/tim-van-ban.aspx?keyword=940/KH-BGD%C4%90T&amp;area=2&amp;type=0&amp;match=False&amp;vc=True&amp;lan=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uvienphapluat.vn/phap-luat/tim-van-ban.aspx?keyword=26/2012/Q%C4%90-BGD%C4%90T&amp;area=2&amp;type=0&amp;match=False&amp;vc=True&amp;lan=1" TargetMode="External"/><Relationship Id="rId5" Type="http://schemas.openxmlformats.org/officeDocument/2006/relationships/hyperlink" Target="http://thuvienphapluat.vn/phap-luat/tim-van-ban.aspx?keyword=32/2008/N%C4%90-CP&amp;area=2&amp;type=0&amp;match=False&amp;vc=True&amp;lan=1" TargetMode="External"/><Relationship Id="rId10" Type="http://schemas.microsoft.com/office/2007/relationships/stylesWithEffects" Target="stylesWithEffects.xml"/><Relationship Id="rId4" Type="http://schemas.openxmlformats.org/officeDocument/2006/relationships/hyperlink" Target="http://thuvienphapluat.vn/phap-luat/tim-van-ban.aspx?keyword=36/2012/N%C4%90-CP&amp;area=2&amp;type=0&amp;match=False&amp;vc=True&amp;lan=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1479</Words>
  <Characters>8435</Characters>
  <Application>Microsoft Office Word</Application>
  <DocSecurity>0</DocSecurity>
  <Lines>70</Lines>
  <Paragraphs>19</Paragraphs>
  <ScaleCrop>false</ScaleCrop>
  <Company/>
  <LinksUpToDate>false</LinksUpToDate>
  <CharactersWithSpaces>9895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2018-09-20T02:28:00Z</dcterms:created>
  <dcterms:modified xsi:type="dcterms:W3CDTF">2018-09-20T02:28:00Z</dcterms:modified>
</cp:coreProperties>
</file>